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95" w:rsidRDefault="00424395" w:rsidP="00424395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b/>
          <w:bCs/>
          <w:color w:val="222222"/>
          <w:szCs w:val="28"/>
          <w:lang w:eastAsia="ru-RU"/>
        </w:rPr>
        <w:t>РАБОЧАЯ ПРОГРАММА УЧЕБНОГО МАТЕРИАЛА</w:t>
      </w:r>
    </w:p>
    <w:p w:rsidR="00424395" w:rsidRDefault="00424395" w:rsidP="00424395">
      <w:pPr>
        <w:spacing w:after="0" w:line="240" w:lineRule="auto"/>
        <w:jc w:val="center"/>
        <w:rPr>
          <w:rFonts w:eastAsia="Times New Roman"/>
          <w:b/>
          <w:color w:val="222222"/>
          <w:szCs w:val="28"/>
          <w:lang w:eastAsia="ru-RU"/>
        </w:rPr>
      </w:pPr>
      <w:r>
        <w:rPr>
          <w:b/>
          <w:color w:val="222222"/>
          <w:szCs w:val="28"/>
          <w:lang w:eastAsia="ru-RU"/>
        </w:rPr>
        <w:t>(ИШ ПРОГРАММА)</w:t>
      </w:r>
    </w:p>
    <w:p w:rsidR="00424395" w:rsidRDefault="00424395" w:rsidP="00424395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i/>
          <w:color w:val="222222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Карачаевский язык (</w:t>
      </w:r>
      <w:proofErr w:type="spellStart"/>
      <w:r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Къарачай</w:t>
      </w:r>
      <w:proofErr w:type="spellEnd"/>
      <w:r w:rsidR="00BC6066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тил</w:t>
      </w:r>
      <w:proofErr w:type="spellEnd"/>
      <w:r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)</w:t>
      </w:r>
    </w:p>
    <w:p w:rsidR="00424395" w:rsidRDefault="00424395" w:rsidP="00424395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b/>
          <w:bCs/>
          <w:color w:val="222222"/>
          <w:szCs w:val="28"/>
          <w:lang w:eastAsia="ru-RU"/>
        </w:rPr>
        <w:t>10 КЛАСС</w:t>
      </w:r>
    </w:p>
    <w:p w:rsidR="00424395" w:rsidRDefault="00424395" w:rsidP="00424395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222222"/>
          <w:szCs w:val="20"/>
          <w:lang w:eastAsia="ru-RU"/>
        </w:rPr>
      </w:pPr>
      <w:r>
        <w:rPr>
          <w:rFonts w:eastAsia="Times New Roman" w:cs="Times New Roman"/>
          <w:b/>
          <w:bCs/>
          <w:color w:val="222222"/>
          <w:szCs w:val="20"/>
          <w:lang w:eastAsia="ru-RU"/>
        </w:rPr>
        <w:t>Пояснительная записка.</w:t>
      </w:r>
    </w:p>
    <w:p w:rsidR="00424395" w:rsidRPr="0007673E" w:rsidRDefault="00424395" w:rsidP="00424395">
      <w:pPr>
        <w:spacing w:before="100" w:beforeAutospacing="1" w:after="100" w:afterAutospacing="1" w:line="270" w:lineRule="atLeast"/>
        <w:jc w:val="center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Родной язык (КЪАРАЧАЙ ТИЛ) 10 класс (</w:t>
      </w:r>
      <w:r w:rsidRPr="0007673E">
        <w:rPr>
          <w:szCs w:val="28"/>
        </w:rPr>
        <w:t>68 - 2 часа в неделю)</w:t>
      </w:r>
    </w:p>
    <w:p w:rsidR="00424395" w:rsidRPr="00917240" w:rsidRDefault="00424395" w:rsidP="00424395">
      <w:pPr>
        <w:spacing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Рабочая программа составлена на основании Федерального государственного образовательного стандарта (2023 г.) и Примерной программы начального общего, среднего (полного) общего образования по карачаевскому языку и литературе 1 – 11 классов (2023 г.), авторской программы Мамаевой Ф. Т., </w:t>
      </w:r>
      <w:proofErr w:type="spellStart"/>
      <w:r w:rsidRPr="00917240">
        <w:rPr>
          <w:rFonts w:cs="Times New Roman"/>
          <w:szCs w:val="28"/>
        </w:rPr>
        <w:t>Салпагаровой</w:t>
      </w:r>
      <w:proofErr w:type="spellEnd"/>
      <w:r w:rsidRPr="00917240">
        <w:rPr>
          <w:rFonts w:cs="Times New Roman"/>
          <w:szCs w:val="28"/>
        </w:rPr>
        <w:t xml:space="preserve"> К.А., </w:t>
      </w:r>
      <w:proofErr w:type="spellStart"/>
      <w:r w:rsidRPr="00917240">
        <w:rPr>
          <w:rFonts w:cs="Times New Roman"/>
          <w:szCs w:val="28"/>
        </w:rPr>
        <w:t>Хубиевой</w:t>
      </w:r>
      <w:proofErr w:type="spellEnd"/>
      <w:r w:rsidRPr="00917240">
        <w:rPr>
          <w:rFonts w:cs="Times New Roman"/>
          <w:szCs w:val="28"/>
        </w:rPr>
        <w:t xml:space="preserve"> А.А., </w:t>
      </w:r>
      <w:proofErr w:type="spellStart"/>
      <w:r w:rsidRPr="00917240">
        <w:rPr>
          <w:rFonts w:cs="Times New Roman"/>
          <w:szCs w:val="28"/>
        </w:rPr>
        <w:t>Темрезовой</w:t>
      </w:r>
      <w:proofErr w:type="spellEnd"/>
      <w:r w:rsidRPr="00917240">
        <w:rPr>
          <w:rFonts w:cs="Times New Roman"/>
          <w:szCs w:val="28"/>
        </w:rPr>
        <w:t xml:space="preserve"> А.Б., </w:t>
      </w:r>
      <w:proofErr w:type="spellStart"/>
      <w:r w:rsidRPr="00917240">
        <w:rPr>
          <w:rFonts w:cs="Times New Roman"/>
          <w:szCs w:val="28"/>
        </w:rPr>
        <w:t>Умаровой</w:t>
      </w:r>
      <w:proofErr w:type="spellEnd"/>
      <w:r w:rsidRPr="00917240">
        <w:rPr>
          <w:rFonts w:cs="Times New Roman"/>
          <w:szCs w:val="28"/>
        </w:rPr>
        <w:t xml:space="preserve"> К.И., </w:t>
      </w:r>
      <w:proofErr w:type="spellStart"/>
      <w:r w:rsidRPr="00917240">
        <w:rPr>
          <w:rFonts w:cs="Times New Roman"/>
          <w:szCs w:val="28"/>
        </w:rPr>
        <w:t>Доюнова</w:t>
      </w:r>
      <w:proofErr w:type="spellEnd"/>
      <w:r w:rsidRPr="00917240">
        <w:rPr>
          <w:rFonts w:cs="Times New Roman"/>
          <w:szCs w:val="28"/>
        </w:rPr>
        <w:t xml:space="preserve"> А.М, </w:t>
      </w:r>
      <w:proofErr w:type="spellStart"/>
      <w:r w:rsidRPr="00917240">
        <w:rPr>
          <w:rFonts w:cs="Times New Roman"/>
          <w:szCs w:val="28"/>
        </w:rPr>
        <w:t>Бостановой</w:t>
      </w:r>
      <w:proofErr w:type="spellEnd"/>
      <w:r w:rsidRPr="00917240">
        <w:rPr>
          <w:rFonts w:cs="Times New Roman"/>
          <w:szCs w:val="28"/>
        </w:rPr>
        <w:t xml:space="preserve"> З.А. </w:t>
      </w:r>
    </w:p>
    <w:p w:rsidR="00424395" w:rsidRPr="00917240" w:rsidRDefault="00424395" w:rsidP="00424395">
      <w:pPr>
        <w:spacing w:after="0" w:line="276" w:lineRule="auto"/>
        <w:rPr>
          <w:rFonts w:cs="Times New Roman"/>
          <w:b/>
          <w:szCs w:val="28"/>
          <w:lang w:eastAsia="ru-RU"/>
        </w:rPr>
      </w:pP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Программа по родному (карачаевскому)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424395" w:rsidRPr="00917240" w:rsidRDefault="00424395" w:rsidP="00424395">
      <w:pPr>
        <w:spacing w:after="0" w:line="276" w:lineRule="auto"/>
        <w:ind w:firstLine="709"/>
        <w:jc w:val="left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> Изучение предмета «Родной (</w:t>
      </w:r>
      <w:r w:rsidRPr="00917240">
        <w:rPr>
          <w:rFonts w:cs="Times New Roman"/>
          <w:szCs w:val="28"/>
        </w:rPr>
        <w:t>карачаевский</w:t>
      </w:r>
      <w:r w:rsidRPr="00917240">
        <w:rPr>
          <w:rFonts w:cs="Times New Roman"/>
          <w:szCs w:val="28"/>
          <w:lang w:val="tt-RU"/>
        </w:rPr>
        <w:t xml:space="preserve">) язык» играет важную роль в реализации основных целевых установок среднего общего образования: становлении основ гражданской идентичности и мировоззрения, формировании способности к организации своей деятельности, духовно-нравственном развитии </w:t>
      </w:r>
      <w:r w:rsidRPr="00917240">
        <w:rPr>
          <w:rFonts w:cs="Times New Roman"/>
          <w:szCs w:val="28"/>
          <w:lang w:val="tt-RU"/>
        </w:rPr>
        <w:br/>
        <w:t>и воспитании школьников.</w:t>
      </w:r>
    </w:p>
    <w:p w:rsidR="00424395" w:rsidRPr="00917240" w:rsidRDefault="00424395" w:rsidP="00424395">
      <w:pPr>
        <w:spacing w:line="276" w:lineRule="auto"/>
        <w:ind w:firstLine="709"/>
        <w:jc w:val="left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>В результате изучения предмета «Родной (</w:t>
      </w:r>
      <w:r w:rsidRPr="00917240">
        <w:rPr>
          <w:rFonts w:cs="Times New Roman"/>
          <w:szCs w:val="28"/>
        </w:rPr>
        <w:t>карачаевский</w:t>
      </w:r>
      <w:r w:rsidRPr="00917240">
        <w:rPr>
          <w:rFonts w:cs="Times New Roman"/>
          <w:szCs w:val="28"/>
          <w:lang w:val="tt-RU"/>
        </w:rPr>
        <w:t xml:space="preserve">) язык» обучающиеся научатся использовать </w:t>
      </w:r>
      <w:r w:rsidRPr="00917240">
        <w:rPr>
          <w:rFonts w:cs="Times New Roman"/>
          <w:szCs w:val="28"/>
        </w:rPr>
        <w:t>карачаевский</w:t>
      </w:r>
      <w:r w:rsidRPr="00917240">
        <w:rPr>
          <w:rFonts w:cs="Times New Roman"/>
          <w:szCs w:val="28"/>
          <w:lang w:val="tt-RU"/>
        </w:rPr>
        <w:t xml:space="preserve"> язык как средство общения, познания мира и культуры карачаевского народа в сравнении с культурой других народов. Сравнительное изучение культур, общепринятых человеческих и базовых национальных ценностей будет способствовать формированию гражданской идентичности, чувства патриотизма и гордости за свой край и многонациональную страну, поможет лучше осознать свою этническую и гражданскую принадлежность, воспитает уважительное отношение к другим народам.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 В содержании программы по родному (карачаевскому) языку выделяются следующие содержательные линии: р</w:t>
      </w:r>
      <w:r w:rsidRPr="00917240">
        <w:rPr>
          <w:rFonts w:cs="Times New Roman"/>
          <w:szCs w:val="28"/>
          <w:lang w:val="tt-RU"/>
        </w:rPr>
        <w:t xml:space="preserve">ечь, речевое общение и культура речи </w:t>
      </w:r>
      <w:r w:rsidRPr="00917240">
        <w:rPr>
          <w:rFonts w:cs="Times New Roman"/>
          <w:szCs w:val="28"/>
        </w:rPr>
        <w:t>(направлена на сознательное формирование навыков речевого общения), я</w:t>
      </w:r>
      <w:r w:rsidRPr="00917240">
        <w:rPr>
          <w:rFonts w:cs="Times New Roman"/>
          <w:szCs w:val="28"/>
          <w:lang w:val="tt-RU"/>
        </w:rPr>
        <w:t xml:space="preserve">зык, общие сведения о языке, разделы науки о языке </w:t>
      </w:r>
      <w:r w:rsidRPr="00917240">
        <w:rPr>
          <w:rFonts w:cs="Times New Roman"/>
          <w:szCs w:val="28"/>
        </w:rPr>
        <w:t>(включает разделы, отражающие устройство языка и особенности функционирования языковых единиц).</w:t>
      </w:r>
    </w:p>
    <w:p w:rsidR="00424395" w:rsidRPr="00917240" w:rsidRDefault="00424395" w:rsidP="00424395">
      <w:pPr>
        <w:spacing w:after="0" w:line="276" w:lineRule="auto"/>
        <w:ind w:firstLine="709"/>
        <w:rPr>
          <w:rFonts w:eastAsia="Times New Roman" w:cs="Times New Roman"/>
          <w:szCs w:val="28"/>
        </w:rPr>
      </w:pPr>
      <w:r w:rsidRPr="00917240">
        <w:rPr>
          <w:rFonts w:cs="Times New Roman"/>
          <w:szCs w:val="28"/>
        </w:rPr>
        <w:t> </w:t>
      </w:r>
      <w:r w:rsidRPr="00917240">
        <w:rPr>
          <w:rFonts w:eastAsia="Times New Roman" w:cs="Times New Roman"/>
          <w:szCs w:val="28"/>
        </w:rPr>
        <w:t xml:space="preserve">Изучение </w:t>
      </w:r>
      <w:r w:rsidRPr="00917240">
        <w:rPr>
          <w:rFonts w:cs="Times New Roman"/>
          <w:szCs w:val="28"/>
        </w:rPr>
        <w:t>родного (карачаевского) языка</w:t>
      </w:r>
      <w:r w:rsidRPr="00917240">
        <w:rPr>
          <w:rFonts w:eastAsia="Times New Roman" w:cs="Times New Roman"/>
          <w:szCs w:val="28"/>
        </w:rPr>
        <w:t xml:space="preserve"> направлено на достижение следующих целей: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 xml:space="preserve">обеспечение языковой и культурной самоидентификации, осознание коммуникативно-эстетических возможностей </w:t>
      </w:r>
      <w:r w:rsidRPr="00917240">
        <w:rPr>
          <w:rFonts w:cs="Times New Roman"/>
          <w:szCs w:val="28"/>
        </w:rPr>
        <w:t>карачаевского</w:t>
      </w:r>
      <w:r w:rsidRPr="00917240">
        <w:rPr>
          <w:rFonts w:cs="Times New Roman"/>
          <w:szCs w:val="28"/>
          <w:lang w:val="tt-RU"/>
        </w:rPr>
        <w:t xml:space="preserve"> языка;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>совершенствование видов речевой деятельности, коммуникативных умений и культуры речи на карачаевском языке;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 xml:space="preserve">расширение знаний о специфике </w:t>
      </w:r>
      <w:r w:rsidRPr="00917240">
        <w:rPr>
          <w:rFonts w:cs="Times New Roman"/>
          <w:szCs w:val="28"/>
        </w:rPr>
        <w:t>карачаевского</w:t>
      </w:r>
      <w:r w:rsidRPr="00917240">
        <w:rPr>
          <w:rFonts w:cs="Times New Roman"/>
          <w:szCs w:val="28"/>
          <w:lang w:val="tt-RU"/>
        </w:rPr>
        <w:t xml:space="preserve"> языка, основных языковых единицах в соответствии с разделами науки о языке;</w:t>
      </w:r>
    </w:p>
    <w:p w:rsidR="00424395" w:rsidRPr="00917240" w:rsidRDefault="00424395" w:rsidP="00424395">
      <w:pPr>
        <w:spacing w:after="0" w:line="276" w:lineRule="auto"/>
        <w:ind w:firstLine="709"/>
        <w:jc w:val="left"/>
        <w:rPr>
          <w:rFonts w:eastAsia="Times New Roman" w:cs="Times New Roman"/>
          <w:szCs w:val="28"/>
        </w:rPr>
      </w:pPr>
      <w:r w:rsidRPr="00917240">
        <w:rPr>
          <w:rFonts w:cs="Times New Roman"/>
          <w:szCs w:val="28"/>
          <w:lang w:val="tt-RU"/>
        </w:rPr>
        <w:t>формирование российской гражданской идентичности и способности к взаимопониманию в поликультурном многоконфессиональном обществе.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b/>
          <w:strike/>
          <w:szCs w:val="28"/>
        </w:rPr>
      </w:pPr>
      <w:r w:rsidRPr="00917240">
        <w:rPr>
          <w:rFonts w:cs="Times New Roman"/>
          <w:bCs/>
          <w:szCs w:val="28"/>
        </w:rPr>
        <w:t> </w:t>
      </w:r>
      <w:r w:rsidRPr="00917240">
        <w:rPr>
          <w:rFonts w:cs="Times New Roman"/>
          <w:szCs w:val="28"/>
        </w:rPr>
        <w:t>Достижение поставленных целей реализации программы по литературному чтению на родном (</w:t>
      </w:r>
      <w:r w:rsidRPr="00917240">
        <w:rPr>
          <w:rFonts w:cs="Times New Roman"/>
          <w:szCs w:val="28"/>
          <w:lang w:val="tt-RU"/>
        </w:rPr>
        <w:t>карачаевском</w:t>
      </w:r>
      <w:r w:rsidRPr="00917240">
        <w:rPr>
          <w:rFonts w:cs="Times New Roman"/>
          <w:szCs w:val="28"/>
        </w:rPr>
        <w:t>) языке предусматривает решение следующих задач: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jc w:val="left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воспитание гражданина и патриота, формирование представления о </w:t>
      </w:r>
      <w:r w:rsidRPr="00917240">
        <w:rPr>
          <w:rFonts w:cs="Times New Roman"/>
          <w:szCs w:val="28"/>
          <w:lang w:val="tt-RU"/>
        </w:rPr>
        <w:t>карачаевском</w:t>
      </w:r>
      <w:r w:rsidRPr="00917240">
        <w:rPr>
          <w:rFonts w:cs="Times New Roman"/>
          <w:szCs w:val="28"/>
        </w:rPr>
        <w:t xml:space="preserve"> языке как духовной, нравственной и культурной ценности карачаевского народа, осознание национального своеобразия карачаевского языка, формирование познавательного интереса, любви, уважительного отношения к карачаевскому языку, а через него - к культуре, воспитание ответственного отношения к сохранению и развитию карачаевского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формирование понятий о языке как знаковой развивающейся системе, о стилях, изобразительно-выразительных возможностях и нормах карачаевского литературного языка;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достижение умения правильно анализировать речевые высказывания с точки зрения их соответствия ситуации общения, оценивать собственную и чужую речь точки зрения точного, уместного и выразительного словоупотребления;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bCs/>
          <w:szCs w:val="28"/>
        </w:rPr>
        <w:t xml:space="preserve">формирование </w:t>
      </w:r>
      <w:r w:rsidRPr="00917240">
        <w:rPr>
          <w:rFonts w:cs="Times New Roman"/>
          <w:szCs w:val="28"/>
        </w:rPr>
        <w:t>умений аргументировать своё мнение и оформлять его словесно в устных и письменных высказываниях, создавать развёрнутые высказывания аналитического и интерпретирующего характера;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развитие проектного и исследовательского мышления, приобретение практического опыта исследовательской работы на </w:t>
      </w:r>
      <w:r w:rsidRPr="00917240">
        <w:rPr>
          <w:rFonts w:cs="Times New Roman"/>
          <w:szCs w:val="28"/>
          <w:lang w:val="tt-RU"/>
        </w:rPr>
        <w:t>карачаевском</w:t>
      </w:r>
      <w:r w:rsidRPr="00917240">
        <w:rPr>
          <w:rFonts w:cs="Times New Roman"/>
          <w:szCs w:val="28"/>
        </w:rPr>
        <w:t xml:space="preserve"> языке, воспитание самостоятельности в приобретении знаний.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eastAsia="Times New Roman" w:cs="Times New Roman"/>
          <w:szCs w:val="28"/>
        </w:rPr>
        <w:t xml:space="preserve"> Общее число часов, рекомендованных для изучения </w:t>
      </w:r>
      <w:r w:rsidRPr="00917240">
        <w:rPr>
          <w:rFonts w:cs="Times New Roman"/>
          <w:szCs w:val="28"/>
        </w:rPr>
        <w:t>родного (карачаевского) языка</w:t>
      </w:r>
      <w:r w:rsidRPr="00917240">
        <w:rPr>
          <w:rFonts w:eastAsia="Times New Roman" w:cs="Times New Roman"/>
          <w:szCs w:val="28"/>
        </w:rPr>
        <w:t xml:space="preserve"> в 10 классе - 68 часов (2 часа в неделю).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b/>
          <w:szCs w:val="28"/>
        </w:rPr>
      </w:pPr>
      <w:r w:rsidRPr="00917240">
        <w:rPr>
          <w:rFonts w:cs="Times New Roman"/>
          <w:b/>
          <w:szCs w:val="28"/>
        </w:rPr>
        <w:t> Содержание обучения в 10 классе.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</w:rPr>
        <w:t> </w:t>
      </w:r>
      <w:r w:rsidRPr="00917240">
        <w:rPr>
          <w:rFonts w:cs="Times New Roman"/>
          <w:szCs w:val="28"/>
          <w:lang w:val="tt-RU"/>
        </w:rPr>
        <w:t>Общие сведения о языке.</w:t>
      </w:r>
    </w:p>
    <w:p w:rsidR="00424395" w:rsidRPr="00917240" w:rsidRDefault="00424395" w:rsidP="00424395">
      <w:pPr>
        <w:spacing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 xml:space="preserve">Общие сведения о карачаевском языке. Карачаевский литературный язык. Значение родного языка, расширение его функций. Известные </w:t>
      </w:r>
      <w:r w:rsidRPr="00917240">
        <w:rPr>
          <w:rFonts w:cs="Times New Roman"/>
          <w:szCs w:val="28"/>
        </w:rPr>
        <w:t>карачаево-балкарские</w:t>
      </w:r>
      <w:r w:rsidRPr="00917240">
        <w:rPr>
          <w:rFonts w:cs="Times New Roman"/>
          <w:szCs w:val="28"/>
          <w:lang w:val="tt-RU"/>
        </w:rPr>
        <w:t xml:space="preserve"> языковеды тюркологи.</w:t>
      </w:r>
    </w:p>
    <w:p w:rsidR="00424395" w:rsidRPr="00917240" w:rsidRDefault="00424395" w:rsidP="00424395">
      <w:pPr>
        <w:spacing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>Язык и речь. Речь как деятельность. Виды речевой деятельности: чтение, аудирование, говорение, письмо.</w:t>
      </w:r>
    </w:p>
    <w:p w:rsidR="00424395" w:rsidRPr="00917240" w:rsidRDefault="00424395" w:rsidP="00424395">
      <w:pPr>
        <w:spacing w:line="276" w:lineRule="auto"/>
        <w:ind w:firstLine="709"/>
        <w:rPr>
          <w:rFonts w:cs="Times New Roman"/>
          <w:bCs/>
          <w:szCs w:val="28"/>
          <w:lang w:val="tt-RU"/>
        </w:rPr>
      </w:pPr>
      <w:r w:rsidRPr="00917240">
        <w:rPr>
          <w:rFonts w:cs="Times New Roman"/>
          <w:szCs w:val="28"/>
        </w:rPr>
        <w:t> Фонетика. Орфография. Орфоэпия.</w:t>
      </w:r>
    </w:p>
    <w:p w:rsidR="00424395" w:rsidRPr="00917240" w:rsidRDefault="00424395" w:rsidP="00424395">
      <w:pPr>
        <w:spacing w:after="0" w:line="276" w:lineRule="auto"/>
        <w:ind w:firstLine="709"/>
        <w:jc w:val="left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Основные фонетические единицы: звук, слог, слово, фраза. Понятие о фонеме. Гласные и согласные звуки карачаевского языка. Исконно карачаевские звуки</w:t>
      </w:r>
      <w:r>
        <w:rPr>
          <w:rFonts w:cs="Times New Roman"/>
          <w:szCs w:val="28"/>
        </w:rPr>
        <w:t xml:space="preserve"> </w:t>
      </w:r>
      <w:r w:rsidRPr="00917240">
        <w:rPr>
          <w:rFonts w:cs="Times New Roman"/>
          <w:szCs w:val="28"/>
        </w:rPr>
        <w:t>и звуки, вошедшие из русского языка, мягкий и твёрдый знаки.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Гласные звуки. Закон сингармонизма. Губная гармония и нёбная гармония.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Согласные звуки. Классификация согласных в карачаевском языке.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Слог. Особенности деления слов на слоги в карачаевском языке.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Ударение. Основные нормы современного литературного произношения </w:t>
      </w:r>
      <w:r w:rsidRPr="00917240">
        <w:rPr>
          <w:rFonts w:cs="Times New Roman"/>
          <w:szCs w:val="28"/>
        </w:rPr>
        <w:br/>
        <w:t>и ударения в карачаевском языке. Интонация.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Орфоэпия. Орфоэпические нормы современного карачаевского языка.</w:t>
      </w:r>
    </w:p>
    <w:p w:rsidR="00424395" w:rsidRPr="00917240" w:rsidRDefault="00424395" w:rsidP="00424395">
      <w:pPr>
        <w:spacing w:after="0" w:line="276" w:lineRule="auto"/>
        <w:ind w:firstLine="709"/>
        <w:jc w:val="left"/>
        <w:rPr>
          <w:rFonts w:cs="Times New Roman"/>
          <w:bCs/>
          <w:szCs w:val="28"/>
          <w:lang w:val="tt-RU"/>
        </w:rPr>
      </w:pPr>
      <w:r w:rsidRPr="00917240">
        <w:rPr>
          <w:rFonts w:cs="Times New Roman"/>
          <w:szCs w:val="28"/>
        </w:rPr>
        <w:t xml:space="preserve">Орфография. Принципы </w:t>
      </w:r>
      <w:r w:rsidRPr="00917240">
        <w:rPr>
          <w:rFonts w:cs="Times New Roman"/>
          <w:szCs w:val="28"/>
          <w:lang w:val="tt-RU"/>
        </w:rPr>
        <w:t>карачаевской</w:t>
      </w:r>
      <w:r w:rsidRPr="00917240">
        <w:rPr>
          <w:rFonts w:cs="Times New Roman"/>
          <w:szCs w:val="28"/>
        </w:rPr>
        <w:t xml:space="preserve"> орфографии. Орфография как система правил правописания. Понятие орфограммы. Правописание гласных и согласных </w:t>
      </w:r>
      <w:r w:rsidRPr="00917240">
        <w:rPr>
          <w:rFonts w:cs="Times New Roman"/>
          <w:szCs w:val="28"/>
        </w:rPr>
        <w:br/>
        <w:t>в составе морфем. Перенос слов. Орфографические словари и справочники.</w:t>
      </w:r>
      <w:r w:rsidRPr="00917240">
        <w:rPr>
          <w:rFonts w:cs="Times New Roman"/>
          <w:bCs/>
          <w:szCs w:val="28"/>
          <w:lang w:val="tt-RU"/>
        </w:rPr>
        <w:t> Лексикология.</w:t>
      </w:r>
    </w:p>
    <w:p w:rsidR="00424395" w:rsidRPr="00917240" w:rsidRDefault="00424395" w:rsidP="00424395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 xml:space="preserve">Словарный состав карачаевского языка. Слово, его лексическое и грамматическое значение. Однозначность и многозначность слов. Прямое и переносное значение </w:t>
      </w:r>
      <w:proofErr w:type="spellStart"/>
      <w:r w:rsidRPr="00917240">
        <w:rPr>
          <w:color w:val="auto"/>
          <w:sz w:val="28"/>
          <w:szCs w:val="28"/>
        </w:rPr>
        <w:t>слова.Синонимы</w:t>
      </w:r>
      <w:proofErr w:type="spellEnd"/>
      <w:r w:rsidRPr="00917240">
        <w:rPr>
          <w:color w:val="auto"/>
          <w:sz w:val="28"/>
          <w:szCs w:val="28"/>
        </w:rPr>
        <w:t>, омонимы и антонимы как средства языковой выразительности.</w:t>
      </w:r>
    </w:p>
    <w:p w:rsidR="00424395" w:rsidRPr="00917240" w:rsidRDefault="00424395" w:rsidP="0042439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Лексика общеупотребительная и лексика, имеющая ограниченную сферу употребления.</w:t>
      </w:r>
    </w:p>
    <w:p w:rsidR="00424395" w:rsidRPr="00917240" w:rsidRDefault="00424395" w:rsidP="0042439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Устаревшая лексика и неологизмы.</w:t>
      </w:r>
    </w:p>
    <w:p w:rsidR="00424395" w:rsidRPr="00917240" w:rsidRDefault="00424395" w:rsidP="0042439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Историзмы и архаизмы.</w:t>
      </w:r>
    </w:p>
    <w:p w:rsidR="00424395" w:rsidRPr="00917240" w:rsidRDefault="00424395" w:rsidP="0042439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Термины и профессионализмы. Диалектные слова.</w:t>
      </w:r>
    </w:p>
    <w:p w:rsidR="00424395" w:rsidRPr="00917240" w:rsidRDefault="00424395" w:rsidP="0042439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Фразеологические единицы и их употребление. Особенности употребления фразеологизмов в речи.</w:t>
      </w:r>
    </w:p>
    <w:p w:rsidR="00424395" w:rsidRPr="00917240" w:rsidRDefault="00424395" w:rsidP="0042439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 </w:t>
      </w:r>
      <w:proofErr w:type="spellStart"/>
      <w:r w:rsidRPr="00917240">
        <w:rPr>
          <w:color w:val="auto"/>
          <w:sz w:val="28"/>
          <w:szCs w:val="28"/>
        </w:rPr>
        <w:t>Морфемика</w:t>
      </w:r>
      <w:proofErr w:type="spellEnd"/>
      <w:r w:rsidRPr="00917240">
        <w:rPr>
          <w:color w:val="auto"/>
          <w:sz w:val="28"/>
          <w:szCs w:val="28"/>
        </w:rPr>
        <w:t xml:space="preserve"> и словообразование.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Основные понятия </w:t>
      </w:r>
      <w:proofErr w:type="spellStart"/>
      <w:r w:rsidRPr="00917240">
        <w:rPr>
          <w:rFonts w:cs="Times New Roman"/>
          <w:szCs w:val="28"/>
        </w:rPr>
        <w:t>морфемики</w:t>
      </w:r>
      <w:proofErr w:type="spellEnd"/>
      <w:r w:rsidRPr="00917240">
        <w:rPr>
          <w:rFonts w:cs="Times New Roman"/>
          <w:szCs w:val="28"/>
        </w:rPr>
        <w:t xml:space="preserve"> и словообразования.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Состав слова. Корень, суффиксы. Словообразующие, формообразующие, </w:t>
      </w:r>
      <w:proofErr w:type="spellStart"/>
      <w:r w:rsidRPr="00917240">
        <w:rPr>
          <w:rFonts w:cs="Times New Roman"/>
          <w:szCs w:val="28"/>
        </w:rPr>
        <w:t>словоизменяющие</w:t>
      </w:r>
      <w:proofErr w:type="spellEnd"/>
      <w:r w:rsidRPr="00917240">
        <w:rPr>
          <w:rFonts w:cs="Times New Roman"/>
          <w:szCs w:val="28"/>
        </w:rPr>
        <w:t xml:space="preserve"> суффиксы.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Морфемный разбор слова.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Способы словообразования в карачаевском языке.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Образование новых слов при помощи аффиксов.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Сложные слова, способы их образования. Словообразовательный разбор.</w:t>
      </w:r>
    </w:p>
    <w:p w:rsidR="00424395" w:rsidRPr="00917240" w:rsidRDefault="00424395" w:rsidP="00424395">
      <w:pPr>
        <w:spacing w:after="0" w:line="276" w:lineRule="auto"/>
        <w:ind w:firstLine="709"/>
        <w:contextualSpacing/>
        <w:rPr>
          <w:rFonts w:cs="Times New Roman"/>
          <w:bCs/>
          <w:szCs w:val="28"/>
        </w:rPr>
      </w:pPr>
      <w:r w:rsidRPr="00917240">
        <w:rPr>
          <w:rFonts w:cs="Times New Roman"/>
          <w:bCs/>
          <w:szCs w:val="28"/>
        </w:rPr>
        <w:t> Морфология.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eastAsia="Calibri" w:cs="Times New Roman"/>
          <w:szCs w:val="28"/>
          <w:lang w:eastAsia="ru-RU"/>
        </w:rPr>
        <w:t xml:space="preserve">Морфология как раздел грамматики. </w:t>
      </w:r>
      <w:r w:rsidRPr="00917240">
        <w:rPr>
          <w:rFonts w:cs="Times New Roman"/>
          <w:szCs w:val="28"/>
        </w:rPr>
        <w:t>Основные понятия морфологии.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Обобщающее повторение морфологии карачаевского языка. </w:t>
      </w:r>
      <w:r w:rsidRPr="00917240">
        <w:rPr>
          <w:rFonts w:eastAsia="Calibri" w:cs="Times New Roman"/>
          <w:szCs w:val="28"/>
          <w:lang w:eastAsia="ru-RU"/>
        </w:rPr>
        <w:t>Грамматическое значение слова и его отличие от лексического значения.</w:t>
      </w:r>
    </w:p>
    <w:p w:rsidR="00424395" w:rsidRPr="00917240" w:rsidRDefault="00424395" w:rsidP="00424395">
      <w:pPr>
        <w:spacing w:after="0" w:line="276" w:lineRule="auto"/>
        <w:ind w:firstLine="709"/>
        <w:rPr>
          <w:rFonts w:eastAsia="Calibri" w:cs="Times New Roman"/>
          <w:szCs w:val="28"/>
          <w:lang w:eastAsia="ru-RU"/>
        </w:rPr>
      </w:pPr>
      <w:r w:rsidRPr="00917240">
        <w:rPr>
          <w:rFonts w:eastAsia="Calibri" w:cs="Times New Roman"/>
          <w:bCs/>
          <w:szCs w:val="28"/>
          <w:lang w:eastAsia="ru-RU"/>
        </w:rPr>
        <w:t xml:space="preserve">Система частей речи в </w:t>
      </w:r>
      <w:r w:rsidRPr="00917240">
        <w:rPr>
          <w:rFonts w:cs="Times New Roman"/>
          <w:szCs w:val="28"/>
          <w:lang w:val="tt-RU"/>
        </w:rPr>
        <w:t>карачаевском</w:t>
      </w:r>
      <w:r w:rsidRPr="00917240">
        <w:rPr>
          <w:rFonts w:eastAsia="Calibri" w:cs="Times New Roman"/>
          <w:bCs/>
          <w:szCs w:val="28"/>
          <w:lang w:eastAsia="ru-RU"/>
        </w:rPr>
        <w:t xml:space="preserve"> языке. </w:t>
      </w:r>
      <w:r w:rsidRPr="00917240">
        <w:rPr>
          <w:rFonts w:eastAsia="Calibri" w:cs="Times New Roman"/>
          <w:szCs w:val="28"/>
          <w:lang w:eastAsia="ru-RU"/>
        </w:rPr>
        <w:t>Самостоятельные и служебные части речи.</w:t>
      </w:r>
    </w:p>
    <w:p w:rsidR="00424395" w:rsidRPr="00917240" w:rsidRDefault="00424395" w:rsidP="00424395">
      <w:pPr>
        <w:spacing w:after="0" w:line="276" w:lineRule="auto"/>
        <w:ind w:firstLine="709"/>
        <w:jc w:val="left"/>
        <w:rPr>
          <w:rFonts w:eastAsia="Calibri" w:cs="Times New Roman"/>
          <w:szCs w:val="28"/>
          <w:lang w:eastAsia="ru-RU"/>
        </w:rPr>
      </w:pPr>
      <w:r w:rsidRPr="00917240">
        <w:rPr>
          <w:rFonts w:eastAsia="Calibri" w:cs="Times New Roman"/>
          <w:bCs/>
          <w:szCs w:val="28"/>
          <w:lang w:eastAsia="ru-RU"/>
        </w:rPr>
        <w:t>Имя существительное</w:t>
      </w:r>
      <w:r w:rsidRPr="00917240">
        <w:rPr>
          <w:rFonts w:eastAsia="Calibri" w:cs="Times New Roman"/>
          <w:szCs w:val="28"/>
          <w:lang w:eastAsia="ru-RU"/>
        </w:rPr>
        <w:t xml:space="preserve"> как часть речи, его лексическое значение, морфологические свойства, синтаксические функции. Лексико-грамматические разряды существительного. Собственные и нарицательные имена существительные. Грамматические категории имени существительного: число, падеж. Склонение имён существительных. Существительные, имеющие форму только единственного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17240">
        <w:rPr>
          <w:rFonts w:eastAsia="Calibri" w:cs="Times New Roman"/>
          <w:szCs w:val="28"/>
          <w:lang w:eastAsia="ru-RU"/>
        </w:rPr>
        <w:t>или только множественного числа. Синтаксические функции существительного.</w:t>
      </w:r>
    </w:p>
    <w:p w:rsidR="00424395" w:rsidRPr="00917240" w:rsidRDefault="00424395" w:rsidP="00424395">
      <w:pPr>
        <w:spacing w:after="0" w:line="276" w:lineRule="auto"/>
        <w:ind w:firstLine="709"/>
        <w:rPr>
          <w:rFonts w:eastAsia="Calibri" w:cs="Times New Roman"/>
          <w:bCs/>
          <w:szCs w:val="28"/>
          <w:lang w:eastAsia="ru-RU"/>
        </w:rPr>
      </w:pPr>
      <w:r w:rsidRPr="00917240">
        <w:rPr>
          <w:rFonts w:eastAsia="Calibri" w:cs="Times New Roman"/>
          <w:szCs w:val="28"/>
          <w:lang w:eastAsia="ru-RU"/>
        </w:rPr>
        <w:t xml:space="preserve">Имя прилагательное как часть речи, морфологические свойства, синтаксические функции. Способы образования прилагательных. Степени сравнения прилагательных карачаевского языка, их образование и грамматические признаки. </w:t>
      </w:r>
      <w:r w:rsidRPr="00917240">
        <w:rPr>
          <w:rFonts w:eastAsia="Calibri" w:cs="Times New Roman"/>
          <w:bCs/>
          <w:szCs w:val="28"/>
          <w:lang w:eastAsia="ru-RU"/>
        </w:rPr>
        <w:t>Синтаксические функции прилагательного.</w:t>
      </w:r>
    </w:p>
    <w:p w:rsidR="00424395" w:rsidRPr="00917240" w:rsidRDefault="00424395" w:rsidP="00424395">
      <w:pPr>
        <w:spacing w:after="0" w:line="276" w:lineRule="auto"/>
        <w:ind w:firstLine="709"/>
        <w:rPr>
          <w:rFonts w:eastAsia="Calibri" w:cs="Times New Roman"/>
          <w:szCs w:val="28"/>
        </w:rPr>
      </w:pPr>
      <w:r w:rsidRPr="00917240">
        <w:rPr>
          <w:rFonts w:eastAsia="Calibri" w:cs="Times New Roman"/>
          <w:szCs w:val="28"/>
          <w:lang w:eastAsia="ru-RU"/>
        </w:rPr>
        <w:t>Числительное как часть речи, его морфологические свойства, синтаксические функции. Разряды числительных по значению и строению. Грамматические признаки числительных. Склонение числительных</w:t>
      </w:r>
      <w:r w:rsidRPr="00917240">
        <w:rPr>
          <w:rFonts w:eastAsia="Calibri" w:cs="Times New Roman"/>
          <w:szCs w:val="28"/>
        </w:rPr>
        <w:t>.</w:t>
      </w:r>
    </w:p>
    <w:p w:rsidR="00424395" w:rsidRPr="00917240" w:rsidRDefault="00424395" w:rsidP="00424395">
      <w:pPr>
        <w:spacing w:after="0" w:line="276" w:lineRule="auto"/>
        <w:ind w:firstLine="709"/>
        <w:rPr>
          <w:rFonts w:eastAsia="Calibri" w:cs="Times New Roman"/>
          <w:szCs w:val="28"/>
        </w:rPr>
      </w:pPr>
      <w:r w:rsidRPr="00917240">
        <w:rPr>
          <w:rFonts w:eastAsia="Calibri" w:cs="Times New Roman"/>
          <w:szCs w:val="28"/>
          <w:lang w:eastAsia="ru-RU"/>
        </w:rPr>
        <w:t xml:space="preserve">Местоимение как часть речи, его морфологические свойства, синтаксические функции. Разряды местоимений по значению и грамматическим признакам. Склонение </w:t>
      </w:r>
      <w:proofErr w:type="spellStart"/>
      <w:r w:rsidRPr="00917240">
        <w:rPr>
          <w:rFonts w:eastAsia="Calibri" w:cs="Times New Roman"/>
          <w:szCs w:val="28"/>
          <w:lang w:eastAsia="ru-RU"/>
        </w:rPr>
        <w:t>местоимений</w:t>
      </w:r>
      <w:r w:rsidRPr="00917240">
        <w:rPr>
          <w:rFonts w:eastAsia="Calibri" w:cs="Times New Roman"/>
          <w:szCs w:val="28"/>
        </w:rPr>
        <w:t>.Синтаксическая</w:t>
      </w:r>
      <w:proofErr w:type="spellEnd"/>
      <w:r w:rsidRPr="00917240">
        <w:rPr>
          <w:rFonts w:eastAsia="Calibri" w:cs="Times New Roman"/>
          <w:szCs w:val="28"/>
        </w:rPr>
        <w:t xml:space="preserve"> функция местоимений.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rPr>
          <w:rFonts w:eastAsia="Calibri" w:cs="Times New Roman"/>
          <w:szCs w:val="28"/>
        </w:rPr>
      </w:pPr>
      <w:r w:rsidRPr="00917240">
        <w:rPr>
          <w:rFonts w:cs="Times New Roman"/>
          <w:bCs/>
          <w:szCs w:val="28"/>
          <w:lang w:eastAsia="uk-UA"/>
        </w:rPr>
        <w:t>Наречие:</w:t>
      </w:r>
      <w:r w:rsidRPr="00917240">
        <w:rPr>
          <w:rFonts w:cs="Times New Roman"/>
          <w:szCs w:val="28"/>
          <w:lang w:eastAsia="uk-UA"/>
        </w:rPr>
        <w:t xml:space="preserve"> значение, морфологические признаки, синтаксическая роль. Разряды наречий. Степени сравнения наречий. Способы словообразования наречий. </w:t>
      </w:r>
      <w:r w:rsidRPr="00917240">
        <w:rPr>
          <w:rFonts w:eastAsia="Calibri" w:cs="Times New Roman"/>
          <w:bCs/>
          <w:szCs w:val="28"/>
          <w:lang w:eastAsia="ru-RU"/>
        </w:rPr>
        <w:t>Правописание сложных наречий</w:t>
      </w:r>
      <w:r w:rsidRPr="00917240">
        <w:rPr>
          <w:rFonts w:eastAsia="Calibri" w:cs="Times New Roman"/>
          <w:szCs w:val="28"/>
        </w:rPr>
        <w:t>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bCs/>
          <w:szCs w:val="28"/>
          <w:lang w:eastAsia="uk-UA"/>
        </w:rPr>
      </w:pPr>
      <w:r w:rsidRPr="00917240">
        <w:rPr>
          <w:rFonts w:eastAsia="Calibri" w:cs="Times New Roman"/>
          <w:szCs w:val="28"/>
          <w:lang w:eastAsia="ru-RU"/>
        </w:rPr>
        <w:t xml:space="preserve">Глагол как самостоятельная часть речи, его морфологические свойства, категория числа, лица, синтаксические функции. Простые и сложные глаголы. Способы образования сложных глаголов. Вспомогательные глаголы. </w:t>
      </w:r>
      <w:r w:rsidRPr="00917240">
        <w:rPr>
          <w:rFonts w:cs="Times New Roman"/>
          <w:szCs w:val="28"/>
          <w:lang w:eastAsia="uk-UA"/>
        </w:rPr>
        <w:t xml:space="preserve">Наклонение глаголов: изъявительное, повелительное, условное, желательное, сослагательное. Времена глагола. Настоящее время. Прошедшее время. Будущее время. Залоги глаголов. Изменение глаголов карачаевского языка по лицам, по числам. Способы образования глаголов. </w:t>
      </w:r>
      <w:r w:rsidRPr="00917240">
        <w:rPr>
          <w:rFonts w:cs="Times New Roman"/>
          <w:bCs/>
          <w:szCs w:val="28"/>
          <w:lang w:eastAsia="uk-UA"/>
        </w:rPr>
        <w:t>Правописание сложных глаголов.</w:t>
      </w:r>
    </w:p>
    <w:p w:rsidR="00424395" w:rsidRPr="00917240" w:rsidRDefault="00424395" w:rsidP="00424395">
      <w:pPr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szCs w:val="28"/>
          <w:lang w:eastAsia="uk-UA"/>
        </w:rPr>
        <w:t xml:space="preserve">Причастие как особая форма глагола: значение, морфологические признаки, синтаксическая роль. Образование причастий. Причастный оборот. </w:t>
      </w:r>
      <w:r w:rsidRPr="00917240">
        <w:rPr>
          <w:rFonts w:cs="Times New Roman"/>
          <w:bCs/>
          <w:szCs w:val="28"/>
          <w:lang w:eastAsia="uk-UA"/>
        </w:rPr>
        <w:t xml:space="preserve">Правописание причастий. </w:t>
      </w:r>
      <w:r w:rsidRPr="00917240">
        <w:rPr>
          <w:rFonts w:cs="Times New Roman"/>
          <w:szCs w:val="28"/>
          <w:lang w:eastAsia="uk-UA"/>
        </w:rPr>
        <w:t>Обособление причастных оборотов</w:t>
      </w:r>
      <w:r w:rsidRPr="00917240">
        <w:rPr>
          <w:rFonts w:cs="Times New Roman"/>
          <w:iCs/>
          <w:szCs w:val="28"/>
          <w:lang w:eastAsia="uk-UA"/>
        </w:rPr>
        <w:t xml:space="preserve">. </w:t>
      </w:r>
      <w:r w:rsidRPr="00917240">
        <w:rPr>
          <w:rFonts w:cs="Times New Roman"/>
          <w:szCs w:val="28"/>
          <w:lang w:eastAsia="uk-UA"/>
        </w:rPr>
        <w:t>Синтаксические функции причастий.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jc w:val="left"/>
        <w:rPr>
          <w:rFonts w:cs="Times New Roman"/>
          <w:szCs w:val="28"/>
          <w:lang w:eastAsia="uk-UA"/>
        </w:rPr>
      </w:pPr>
      <w:r w:rsidRPr="00917240">
        <w:rPr>
          <w:rFonts w:cs="Times New Roman"/>
          <w:bCs/>
          <w:szCs w:val="28"/>
          <w:lang w:eastAsia="uk-UA"/>
        </w:rPr>
        <w:t>Деепричастие</w:t>
      </w:r>
      <w:r w:rsidRPr="00917240">
        <w:rPr>
          <w:rFonts w:cs="Times New Roman"/>
          <w:szCs w:val="28"/>
          <w:lang w:eastAsia="uk-UA"/>
        </w:rPr>
        <w:t xml:space="preserve"> как особая форма глагола: значение, морфологические признаки, синтаксическая роль. </w:t>
      </w:r>
      <w:r w:rsidRPr="00917240">
        <w:rPr>
          <w:rFonts w:cs="Times New Roman"/>
          <w:bCs/>
          <w:iCs/>
          <w:szCs w:val="28"/>
          <w:lang w:eastAsia="uk-UA"/>
        </w:rPr>
        <w:t xml:space="preserve">Правописание деепричастий. </w:t>
      </w:r>
      <w:r w:rsidRPr="00917240">
        <w:rPr>
          <w:rFonts w:cs="Times New Roman"/>
          <w:szCs w:val="28"/>
          <w:lang w:eastAsia="uk-UA"/>
        </w:rPr>
        <w:t>Знаки препинания при деепричастных оборотах.</w:t>
      </w:r>
    </w:p>
    <w:p w:rsidR="00424395" w:rsidRPr="00917240" w:rsidRDefault="00424395" w:rsidP="00424395">
      <w:pPr>
        <w:spacing w:after="0" w:line="276" w:lineRule="auto"/>
        <w:ind w:firstLine="709"/>
        <w:jc w:val="left"/>
        <w:rPr>
          <w:rFonts w:eastAsia="Calibri" w:cs="Times New Roman"/>
          <w:szCs w:val="28"/>
          <w:lang w:eastAsia="ru-RU"/>
        </w:rPr>
      </w:pPr>
      <w:r w:rsidRPr="00917240">
        <w:rPr>
          <w:rFonts w:eastAsia="Calibri" w:cs="Times New Roman"/>
          <w:szCs w:val="28"/>
          <w:lang w:eastAsia="ru-RU"/>
        </w:rPr>
        <w:t xml:space="preserve">Служебные части речи. Общая характеристика служебных частей речи, </w:t>
      </w:r>
      <w:r w:rsidRPr="00917240">
        <w:rPr>
          <w:rFonts w:eastAsia="Calibri" w:cs="Times New Roman"/>
          <w:szCs w:val="28"/>
          <w:lang w:eastAsia="ru-RU"/>
        </w:rPr>
        <w:br/>
        <w:t>их отличия от самостоятельных частей речи.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bCs/>
          <w:szCs w:val="28"/>
          <w:lang w:eastAsia="uk-UA"/>
        </w:rPr>
        <w:t>Союзы</w:t>
      </w:r>
      <w:r w:rsidRPr="00917240">
        <w:rPr>
          <w:rFonts w:cs="Times New Roman"/>
          <w:szCs w:val="28"/>
          <w:lang w:eastAsia="uk-UA"/>
        </w:rPr>
        <w:t xml:space="preserve"> как служебные части речи. Виды союзов по структуре, происхождению, способу использования в предложении. Использование союзов в простом и сложном предложении: сочинительные и подчинительные союзы. Союзы и соединительные слова.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bCs/>
          <w:szCs w:val="28"/>
          <w:lang w:eastAsia="uk-UA"/>
        </w:rPr>
        <w:t>Частицы</w:t>
      </w:r>
      <w:r w:rsidRPr="00917240">
        <w:rPr>
          <w:rFonts w:cs="Times New Roman"/>
          <w:szCs w:val="28"/>
          <w:lang w:eastAsia="uk-UA"/>
        </w:rPr>
        <w:t xml:space="preserve"> как служебные части речи. Разряды частиц по значению. </w:t>
      </w:r>
      <w:r w:rsidRPr="00917240">
        <w:rPr>
          <w:rFonts w:cs="Times New Roman"/>
          <w:bCs/>
          <w:iCs/>
          <w:szCs w:val="28"/>
          <w:lang w:eastAsia="uk-UA"/>
        </w:rPr>
        <w:t>Правописание частиц в предложении.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Cs w:val="28"/>
          <w:lang w:eastAsia="uk-UA"/>
        </w:rPr>
      </w:pPr>
      <w:r w:rsidRPr="00917240">
        <w:rPr>
          <w:rFonts w:cs="Times New Roman"/>
          <w:szCs w:val="28"/>
          <w:lang w:eastAsia="uk-UA"/>
        </w:rPr>
        <w:t xml:space="preserve">Послелоги как служебные части речи. Разряды послелогов по значению. </w:t>
      </w:r>
      <w:r w:rsidRPr="00917240">
        <w:rPr>
          <w:rFonts w:cs="Times New Roman"/>
          <w:bCs/>
          <w:iCs/>
          <w:szCs w:val="28"/>
          <w:lang w:eastAsia="uk-UA"/>
        </w:rPr>
        <w:t>Производные и непроизводные послелоги. Правописание послелогов в предложении.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rPr>
          <w:rFonts w:cs="Times New Roman"/>
          <w:bCs/>
          <w:szCs w:val="28"/>
          <w:lang w:eastAsia="uk-UA"/>
        </w:rPr>
      </w:pPr>
      <w:r w:rsidRPr="00917240">
        <w:rPr>
          <w:rFonts w:cs="Times New Roman"/>
          <w:szCs w:val="28"/>
          <w:lang w:eastAsia="uk-UA"/>
        </w:rPr>
        <w:t>Модальные слова.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bCs/>
          <w:szCs w:val="28"/>
          <w:lang w:eastAsia="uk-UA"/>
        </w:rPr>
        <w:t>Междометие</w:t>
      </w:r>
      <w:r w:rsidRPr="00917240">
        <w:rPr>
          <w:rFonts w:cs="Times New Roman"/>
          <w:szCs w:val="28"/>
          <w:lang w:eastAsia="uk-UA"/>
        </w:rPr>
        <w:t xml:space="preserve"> как особая часть речи.</w:t>
      </w:r>
      <w:r w:rsidRPr="00917240">
        <w:rPr>
          <w:rFonts w:cs="Times New Roman"/>
          <w:iCs/>
          <w:szCs w:val="28"/>
          <w:lang w:eastAsia="uk-UA"/>
        </w:rPr>
        <w:t xml:space="preserve"> Группы междометий по значению.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szCs w:val="28"/>
          <w:lang w:eastAsia="uk-UA"/>
        </w:rPr>
        <w:t>Звукоподражательные слова.</w:t>
      </w:r>
    </w:p>
    <w:p w:rsidR="00424395" w:rsidRPr="00917240" w:rsidRDefault="00424395" w:rsidP="00424395">
      <w:pPr>
        <w:shd w:val="clear" w:color="auto" w:fill="FFFFFF"/>
        <w:spacing w:after="0" w:line="276" w:lineRule="auto"/>
        <w:ind w:firstLine="709"/>
        <w:rPr>
          <w:rFonts w:cs="Times New Roman"/>
          <w:iCs/>
          <w:szCs w:val="28"/>
          <w:lang w:eastAsia="uk-UA"/>
        </w:rPr>
      </w:pPr>
      <w:r w:rsidRPr="00917240">
        <w:rPr>
          <w:rFonts w:cs="Times New Roman"/>
          <w:iCs/>
          <w:szCs w:val="28"/>
          <w:lang w:eastAsia="uk-UA"/>
        </w:rPr>
        <w:t>Правописание междометий и звукоподражательных слов.</w:t>
      </w:r>
    </w:p>
    <w:p w:rsidR="00424395" w:rsidRDefault="00424395" w:rsidP="00424395">
      <w:pPr>
        <w:spacing w:before="100" w:beforeAutospacing="1" w:after="100" w:afterAutospacing="1" w:line="270" w:lineRule="atLeast"/>
        <w:jc w:val="center"/>
        <w:rPr>
          <w:b/>
          <w:szCs w:val="28"/>
        </w:rPr>
      </w:pPr>
      <w:r>
        <w:rPr>
          <w:b/>
          <w:szCs w:val="28"/>
        </w:rPr>
        <w:t>КАЛЕНДАРНО-ТЕМАТИЧЕСКОЕ ПЛАНИРОВАНИЕ</w:t>
      </w:r>
    </w:p>
    <w:p w:rsidR="00424395" w:rsidRPr="00770FDD" w:rsidRDefault="00424395" w:rsidP="00424395">
      <w:pPr>
        <w:spacing w:before="100" w:beforeAutospacing="1" w:after="100" w:afterAutospacing="1" w:line="240" w:lineRule="auto"/>
        <w:jc w:val="center"/>
        <w:rPr>
          <w:b/>
          <w:szCs w:val="28"/>
        </w:rPr>
      </w:pPr>
      <w:r w:rsidRPr="00770FDD">
        <w:rPr>
          <w:b/>
          <w:szCs w:val="28"/>
          <w:lang w:eastAsia="ru-RU"/>
        </w:rPr>
        <w:t>РОДНОЙ ЯЗЫК   10 класс</w:t>
      </w:r>
    </w:p>
    <w:p w:rsidR="00424395" w:rsidRDefault="00424395" w:rsidP="0042439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90"/>
        <w:gridCol w:w="1365"/>
        <w:gridCol w:w="1552"/>
        <w:gridCol w:w="1485"/>
        <w:gridCol w:w="1610"/>
      </w:tblGrid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BC152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b/>
                <w:szCs w:val="28"/>
                <w:lang w:eastAsia="ru-RU"/>
              </w:rPr>
            </w:pPr>
            <w:r w:rsidRPr="00BC1525">
              <w:rPr>
                <w:b/>
                <w:szCs w:val="28"/>
                <w:lang w:eastAsia="ru-RU"/>
              </w:rPr>
              <w:t>№ п/п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BC152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b/>
                <w:szCs w:val="28"/>
                <w:lang w:eastAsia="ru-RU"/>
              </w:rPr>
            </w:pPr>
            <w:r w:rsidRPr="00BC1525">
              <w:rPr>
                <w:b/>
                <w:szCs w:val="28"/>
                <w:lang w:eastAsia="ru-RU"/>
              </w:rPr>
              <w:t>Тема урока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Pr="00BC152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b/>
                <w:szCs w:val="28"/>
                <w:lang w:eastAsia="ru-RU"/>
              </w:rPr>
            </w:pPr>
            <w:r w:rsidRPr="00BC1525">
              <w:rPr>
                <w:b/>
                <w:szCs w:val="28"/>
                <w:lang w:eastAsia="ru-RU"/>
              </w:rPr>
              <w:t>Кол-во часов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BC152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b/>
                <w:szCs w:val="28"/>
                <w:lang w:eastAsia="ru-RU"/>
              </w:rPr>
            </w:pPr>
            <w:r w:rsidRPr="00BC1525">
              <w:rPr>
                <w:b/>
                <w:szCs w:val="28"/>
                <w:lang w:eastAsia="ru-RU"/>
              </w:rPr>
              <w:t xml:space="preserve">Дата по плану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BC152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b/>
                <w:szCs w:val="28"/>
                <w:lang w:eastAsia="ru-RU"/>
              </w:rPr>
            </w:pPr>
            <w:r w:rsidRPr="00BC1525">
              <w:rPr>
                <w:b/>
                <w:szCs w:val="28"/>
                <w:lang w:eastAsia="ru-RU"/>
              </w:rPr>
              <w:t>Дата по факту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BC152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b/>
                <w:szCs w:val="28"/>
                <w:lang w:eastAsia="ru-RU"/>
              </w:rPr>
            </w:pPr>
            <w:r w:rsidRPr="00BC1525">
              <w:rPr>
                <w:b/>
                <w:szCs w:val="28"/>
                <w:lang w:eastAsia="ru-RU"/>
              </w:rPr>
              <w:t>Примечание</w:t>
            </w:r>
          </w:p>
        </w:tc>
      </w:tr>
      <w:tr w:rsidR="00424395" w:rsidTr="009F187F">
        <w:trPr>
          <w:trHeight w:val="112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Cs w:val="28"/>
                <w:lang w:val="tt-RU"/>
              </w:rPr>
            </w:pPr>
            <w:r>
              <w:rPr>
                <w:rFonts w:cs="Times New Roman"/>
                <w:b/>
                <w:szCs w:val="28"/>
                <w:lang w:val="tt-RU"/>
              </w:rPr>
              <w:t>Общие сведения о языке</w:t>
            </w:r>
          </w:p>
          <w:p w:rsidR="00424395" w:rsidRPr="00FB08F0" w:rsidRDefault="00424395" w:rsidP="009F187F">
            <w:pPr>
              <w:spacing w:before="100" w:beforeAutospacing="1" w:after="100" w:afterAutospacing="1" w:line="276" w:lineRule="auto"/>
              <w:rPr>
                <w:rFonts w:cs="Times New Roman"/>
                <w:szCs w:val="28"/>
                <w:lang w:val="tt-RU"/>
              </w:rPr>
            </w:pPr>
            <w:r w:rsidRPr="00917240">
              <w:rPr>
                <w:rFonts w:cs="Times New Roman"/>
                <w:szCs w:val="28"/>
                <w:lang w:val="tt-RU"/>
              </w:rPr>
              <w:t xml:space="preserve">Карачаевский литературный язык. </w:t>
            </w:r>
            <w:r>
              <w:rPr>
                <w:rFonts w:cs="Times New Roman"/>
                <w:szCs w:val="28"/>
                <w:lang w:val="tt-RU"/>
              </w:rPr>
              <w:t>Значение родного языка, расширение его функций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rFonts w:cs="Times New Roman"/>
                <w:szCs w:val="28"/>
                <w:lang w:val="tt-RU"/>
              </w:rPr>
            </w:pPr>
            <w:r w:rsidRPr="00917240">
              <w:rPr>
                <w:rFonts w:cs="Times New Roman"/>
                <w:szCs w:val="28"/>
                <w:lang w:val="tt-RU"/>
              </w:rPr>
              <w:t>Язы</w:t>
            </w:r>
            <w:r>
              <w:rPr>
                <w:rFonts w:cs="Times New Roman"/>
                <w:szCs w:val="28"/>
                <w:lang w:val="tt-RU"/>
              </w:rPr>
              <w:t xml:space="preserve">к и речь. Речь как деятельность. </w:t>
            </w:r>
          </w:p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val="tt-RU"/>
              </w:rPr>
              <w:t>Виды речевой деятельности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354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D045AC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rFonts w:cs="Times New Roman"/>
                <w:b/>
                <w:szCs w:val="28"/>
              </w:rPr>
            </w:pPr>
            <w:r w:rsidRPr="00D045AC">
              <w:rPr>
                <w:rFonts w:cs="Times New Roman"/>
                <w:b/>
                <w:szCs w:val="28"/>
              </w:rPr>
              <w:t>Фонетика. Орфография. Орфоэпия</w:t>
            </w:r>
            <w:r>
              <w:rPr>
                <w:rFonts w:cs="Times New Roman"/>
                <w:b/>
                <w:szCs w:val="28"/>
              </w:rPr>
              <w:t>.</w:t>
            </w:r>
            <w:r w:rsidRPr="00917240">
              <w:rPr>
                <w:rFonts w:cs="Times New Roman"/>
                <w:szCs w:val="28"/>
              </w:rPr>
              <w:t xml:space="preserve"> Основные фонетические единицы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3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Гласные и согласные звуки карачаевского языка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3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Гласные звуки. Закон сингармонизма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26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Cs/>
                <w:szCs w:val="28"/>
                <w:lang w:eastAsia="ru-RU"/>
              </w:rPr>
            </w:pPr>
            <w:r w:rsidRPr="00BB6383">
              <w:rPr>
                <w:rFonts w:cs="Times New Roman"/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8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CC4D5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C4D55">
              <w:rPr>
                <w:rFonts w:cs="Times New Roman"/>
                <w:szCs w:val="28"/>
                <w:lang w:eastAsia="ru-RU"/>
              </w:rPr>
              <w:t>7</w:t>
            </w:r>
            <w:r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CC4D55" w:rsidRDefault="00424395" w:rsidP="009F187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D55">
              <w:rPr>
                <w:rFonts w:ascii="Times New Roman" w:hAnsi="Times New Roman"/>
                <w:sz w:val="28"/>
                <w:szCs w:val="28"/>
              </w:rPr>
              <w:t>Согласные звуки. Классификация согласных в карачаевском языке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Слог. Особенности деления слов на слоги в карачаевском языке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3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Ударение. Основные н</w:t>
            </w:r>
            <w:r>
              <w:rPr>
                <w:rFonts w:cs="Times New Roman"/>
                <w:szCs w:val="28"/>
              </w:rPr>
              <w:t xml:space="preserve">ормы современного литературного </w:t>
            </w:r>
            <w:r w:rsidRPr="00917240">
              <w:rPr>
                <w:rFonts w:cs="Times New Roman"/>
                <w:szCs w:val="28"/>
              </w:rPr>
              <w:t xml:space="preserve">произношения </w:t>
            </w:r>
            <w:r w:rsidRPr="00917240">
              <w:rPr>
                <w:rFonts w:cs="Times New Roman"/>
                <w:szCs w:val="28"/>
              </w:rPr>
              <w:br/>
              <w:t>и ударения в карачаевском языке. Интонация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Орфоэпия. Орфоэпические нормы современного карачаевского языка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3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Изложение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36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 xml:space="preserve">Орфография. Принципы </w:t>
            </w:r>
            <w:r w:rsidRPr="00917240">
              <w:rPr>
                <w:rFonts w:cs="Times New Roman"/>
                <w:szCs w:val="28"/>
                <w:lang w:val="tt-RU"/>
              </w:rPr>
              <w:t>карачаевской</w:t>
            </w:r>
            <w:r w:rsidRPr="00917240">
              <w:rPr>
                <w:rFonts w:cs="Times New Roman"/>
                <w:szCs w:val="28"/>
              </w:rPr>
              <w:t xml:space="preserve"> орфографии. Орфография </w:t>
            </w:r>
            <w:r>
              <w:rPr>
                <w:rFonts w:cs="Times New Roman"/>
                <w:szCs w:val="28"/>
              </w:rPr>
              <w:t>как система правил правописания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jc w:val="left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Правописание гласных и согласных в составе морфем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26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Перенос слов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3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b/>
                <w:bCs/>
                <w:iCs/>
                <w:szCs w:val="28"/>
                <w:lang w:eastAsia="ru-RU"/>
              </w:rPr>
            </w:pPr>
            <w:r w:rsidRPr="00BB6383">
              <w:rPr>
                <w:rFonts w:cs="Times New Roman"/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497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ind w:firstLine="709"/>
              <w:jc w:val="center"/>
              <w:rPr>
                <w:rFonts w:cs="Times New Roman"/>
                <w:b/>
                <w:bCs/>
                <w:szCs w:val="28"/>
                <w:lang w:val="tt-RU"/>
              </w:rPr>
            </w:pPr>
            <w:r>
              <w:rPr>
                <w:rFonts w:cs="Times New Roman"/>
                <w:b/>
                <w:bCs/>
                <w:szCs w:val="28"/>
                <w:lang w:val="tt-RU"/>
              </w:rPr>
              <w:t>Лексикология</w:t>
            </w:r>
          </w:p>
          <w:p w:rsidR="00424395" w:rsidRPr="00C367EF" w:rsidRDefault="00424395" w:rsidP="009F187F">
            <w:pPr>
              <w:spacing w:after="0" w:line="276" w:lineRule="auto"/>
              <w:rPr>
                <w:b/>
                <w:bCs/>
                <w:iCs/>
                <w:szCs w:val="28"/>
                <w:lang w:eastAsia="ru-RU"/>
              </w:rPr>
            </w:pPr>
            <w:r w:rsidRPr="00C367EF">
              <w:rPr>
                <w:szCs w:val="28"/>
              </w:rPr>
              <w:t>Слово, его лексическое и грамматическое значение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left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Однозначность и многозначность слов. Прямое и переносное значение слова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39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Синонимы, омонимы и антонимы как средства языковой выразительности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Лексика общеупотребительная и лексика, имеющая ограниченную сферу употребления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Устаревшая лексика и неологизмы Историзмы и архаизмы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4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Термины и профессионализмы. Диалектные слова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3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Фразеологические единицы и их употребление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388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1F6474" w:rsidRDefault="00424395" w:rsidP="009F187F">
            <w:pPr>
              <w:pStyle w:val="Default"/>
              <w:spacing w:line="276" w:lineRule="auto"/>
              <w:ind w:firstLine="709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 </w:t>
            </w:r>
            <w:proofErr w:type="spellStart"/>
            <w:r w:rsidRPr="001F6474">
              <w:rPr>
                <w:b/>
                <w:color w:val="auto"/>
                <w:sz w:val="28"/>
                <w:szCs w:val="28"/>
              </w:rPr>
              <w:t>Морфемика</w:t>
            </w:r>
            <w:proofErr w:type="spellEnd"/>
            <w:r w:rsidRPr="001F6474">
              <w:rPr>
                <w:b/>
                <w:color w:val="auto"/>
                <w:sz w:val="28"/>
                <w:szCs w:val="28"/>
              </w:rPr>
              <w:t xml:space="preserve"> и словообразование</w:t>
            </w:r>
          </w:p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 xml:space="preserve">Основные понятия </w:t>
            </w:r>
            <w:proofErr w:type="spellStart"/>
            <w:r w:rsidRPr="00917240">
              <w:rPr>
                <w:rFonts w:cs="Times New Roman"/>
                <w:szCs w:val="28"/>
              </w:rPr>
              <w:t>морфемики</w:t>
            </w:r>
            <w:proofErr w:type="spellEnd"/>
            <w:r w:rsidRPr="00917240">
              <w:rPr>
                <w:rFonts w:cs="Times New Roman"/>
                <w:szCs w:val="28"/>
              </w:rPr>
              <w:t xml:space="preserve"> и словообразования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47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917240" w:rsidRDefault="00424395" w:rsidP="009F187F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917240">
              <w:rPr>
                <w:rFonts w:cs="Times New Roman"/>
                <w:szCs w:val="28"/>
              </w:rPr>
              <w:t xml:space="preserve">Состав слова. Корень, суффиксы. Словообразующие, формообразующие, </w:t>
            </w:r>
            <w:proofErr w:type="spellStart"/>
            <w:r w:rsidRPr="00917240">
              <w:rPr>
                <w:rFonts w:cs="Times New Roman"/>
                <w:szCs w:val="28"/>
              </w:rPr>
              <w:t>словоизменяющие</w:t>
            </w:r>
            <w:proofErr w:type="spellEnd"/>
            <w:r w:rsidRPr="00917240">
              <w:rPr>
                <w:rFonts w:cs="Times New Roman"/>
                <w:szCs w:val="28"/>
              </w:rPr>
              <w:t xml:space="preserve"> суффиксы.</w:t>
            </w:r>
          </w:p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Морфемный разбор слова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143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364B28" w:rsidRDefault="00424395" w:rsidP="009F187F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917240">
              <w:rPr>
                <w:rFonts w:cs="Times New Roman"/>
                <w:szCs w:val="28"/>
              </w:rPr>
              <w:t xml:space="preserve">Способы словообразования в карачаевском </w:t>
            </w:r>
            <w:proofErr w:type="spellStart"/>
            <w:r w:rsidRPr="00917240">
              <w:rPr>
                <w:rFonts w:cs="Times New Roman"/>
                <w:szCs w:val="28"/>
              </w:rPr>
              <w:t>языке.Образование</w:t>
            </w:r>
            <w:proofErr w:type="spellEnd"/>
            <w:r w:rsidRPr="00917240">
              <w:rPr>
                <w:rFonts w:cs="Times New Roman"/>
                <w:szCs w:val="28"/>
              </w:rPr>
              <w:t xml:space="preserve"> новых слов при помощи аффиксов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Сложные слова, способы их образования. Словообразовательный разбор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054A8D" w:rsidRDefault="00424395" w:rsidP="009F187F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054A8D">
              <w:rPr>
                <w:rFonts w:cs="Times New Roman"/>
                <w:b/>
                <w:bCs/>
                <w:szCs w:val="28"/>
              </w:rPr>
              <w:t>Морфология</w:t>
            </w:r>
          </w:p>
          <w:p w:rsidR="00424395" w:rsidRPr="00054A8D" w:rsidRDefault="00424395" w:rsidP="009F187F">
            <w:pPr>
              <w:spacing w:after="0" w:line="276" w:lineRule="auto"/>
              <w:rPr>
                <w:rFonts w:cs="Times New Roman"/>
                <w:szCs w:val="28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Морфология как раздел грамматики. </w:t>
            </w:r>
            <w:r w:rsidRPr="00917240">
              <w:rPr>
                <w:rFonts w:cs="Times New Roman"/>
                <w:szCs w:val="28"/>
              </w:rPr>
              <w:t>Основные понятия морфологии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bCs/>
                <w:szCs w:val="28"/>
                <w:lang w:eastAsia="ru-RU"/>
              </w:rPr>
              <w:t xml:space="preserve">Система частей речи в </w:t>
            </w:r>
            <w:r w:rsidRPr="00917240">
              <w:rPr>
                <w:rFonts w:cs="Times New Roman"/>
                <w:szCs w:val="28"/>
                <w:lang w:val="tt-RU"/>
              </w:rPr>
              <w:t>карачаевском</w:t>
            </w:r>
            <w:r w:rsidRPr="00917240">
              <w:rPr>
                <w:rFonts w:eastAsia="Calibri" w:cs="Times New Roman"/>
                <w:bCs/>
                <w:szCs w:val="28"/>
                <w:lang w:eastAsia="ru-RU"/>
              </w:rPr>
              <w:t xml:space="preserve"> языке. 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>Самост</w:t>
            </w:r>
            <w:r>
              <w:rPr>
                <w:rFonts w:eastAsia="Calibri" w:cs="Times New Roman"/>
                <w:szCs w:val="28"/>
                <w:lang w:eastAsia="ru-RU"/>
              </w:rPr>
              <w:t>оятельные и служебные части речи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A97EA7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 w:rsidRPr="00BB6383">
              <w:rPr>
                <w:rFonts w:cs="Times New Roman"/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Cs/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bCs/>
                <w:szCs w:val="28"/>
                <w:lang w:eastAsia="ru-RU"/>
              </w:rPr>
              <w:t>Имя существительное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 как часть речи, его лексическое значение, морфологические свойства, синтаксические функции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Собственные и н</w:t>
            </w:r>
            <w:r>
              <w:rPr>
                <w:rFonts w:eastAsia="Calibri" w:cs="Times New Roman"/>
                <w:szCs w:val="28"/>
                <w:lang w:eastAsia="ru-RU"/>
              </w:rPr>
              <w:t>арицательные имена существительные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Грамматические категории имени существительного: число, падеж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33.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8D7E88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Cs/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Склонение имён существительных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Существительные, имею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щие форму только единственного 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>или только множественного числа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 xml:space="preserve">Имя прилагательное 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>как часть речи, морфологические свойства, синтаксические функции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6C02D2" w:rsidRDefault="00424395" w:rsidP="009F187F">
            <w:pPr>
              <w:spacing w:after="0" w:line="276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Способы образования прилагательных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Степени сравнения прилагательных карачаевского языка, их образование и грамматические признаки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>Числительное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 как часть речи, его морфологические свойства, синтаксические функции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Разряды числительных по значению и строению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Грамматические признаки числительных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Склонение числительных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42.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>Местоимение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 как часть речи, его морфологические свойства, синтаксические функции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43.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Разряды местоимен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ий по значению и грамматическим 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>признакам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44.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Склонение местоимений</w:t>
            </w:r>
            <w:r>
              <w:rPr>
                <w:b/>
                <w:bCs/>
                <w:i/>
                <w:iCs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B3744D">
              <w:rPr>
                <w:rFonts w:cs="Times New Roman"/>
                <w:b/>
                <w:bCs/>
                <w:szCs w:val="28"/>
                <w:lang w:eastAsia="uk-UA"/>
              </w:rPr>
              <w:t>Наречие</w:t>
            </w:r>
            <w:r w:rsidRPr="00917240">
              <w:rPr>
                <w:rFonts w:cs="Times New Roman"/>
                <w:bCs/>
                <w:szCs w:val="28"/>
                <w:lang w:eastAsia="uk-UA"/>
              </w:rPr>
              <w:t>: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значение, морфологические признаки, синтаксическая роль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47.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Разряды наречий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Степени сравнения наречий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49.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>Глагол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 как самостоятельная часть речи, его морфологические свойства, категория числа, лица, синтаксические функции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>
              <w:rPr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Простые и сложные глаголы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b/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Способы образования сложных глаголов. Вспомогательные глаголы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257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53.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890F77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Наклонение глаголов: изъявительное, повелительное, условное, желательное, сослагательное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Pr="00890F77" w:rsidRDefault="00424395" w:rsidP="009F187F">
            <w:pPr>
              <w:spacing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Времена глагола. Настоящее время. Прошедшее время. Будущее время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55.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Залоги глаголов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>
              <w:rPr>
                <w:b/>
                <w:bCs/>
                <w:iCs/>
                <w:szCs w:val="28"/>
                <w:lang w:eastAsia="ru-RU"/>
              </w:rPr>
              <w:t xml:space="preserve">Контрольный диктант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57.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Изменение глаголов карачаевского языка по лицам, по числам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6C02D2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Способы образования глаголов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59.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bCs/>
                <w:szCs w:val="28"/>
                <w:lang w:eastAsia="uk-UA"/>
              </w:rPr>
              <w:t>Правописание сложных глаголов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60.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B3744D">
              <w:rPr>
                <w:rFonts w:cs="Times New Roman"/>
                <w:b/>
                <w:szCs w:val="28"/>
                <w:lang w:eastAsia="uk-UA"/>
              </w:rPr>
              <w:t>Причастие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особая форма глагола: значение, морфологические признаки, синтаксическая роль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B3744D">
              <w:rPr>
                <w:rFonts w:cs="Times New Roman"/>
                <w:b/>
                <w:bCs/>
                <w:szCs w:val="28"/>
                <w:lang w:eastAsia="uk-UA"/>
              </w:rPr>
              <w:t>Деепричастие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особая форма глагола: значение, морфологические признаки, синтаксическая роль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62.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>Служебные части речи</w:t>
            </w:r>
          </w:p>
          <w:p w:rsidR="00424395" w:rsidRPr="00B3744D" w:rsidRDefault="00424395" w:rsidP="009F187F">
            <w:pPr>
              <w:spacing w:before="100" w:beforeAutospacing="1" w:after="100" w:afterAutospacing="1" w:line="276" w:lineRule="auto"/>
              <w:rPr>
                <w:b/>
                <w:szCs w:val="28"/>
                <w:lang w:eastAsia="ru-RU"/>
              </w:rPr>
            </w:pPr>
            <w:r w:rsidRPr="00B3744D">
              <w:rPr>
                <w:rFonts w:cs="Times New Roman"/>
                <w:b/>
                <w:bCs/>
                <w:szCs w:val="28"/>
                <w:lang w:eastAsia="uk-UA"/>
              </w:rPr>
              <w:t>Союзы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служебные части речи. Виды союзов по структуре, происхо</w:t>
            </w:r>
            <w:r>
              <w:rPr>
                <w:rFonts w:cs="Times New Roman"/>
                <w:szCs w:val="28"/>
                <w:lang w:eastAsia="uk-UA"/>
              </w:rPr>
              <w:t xml:space="preserve">ждению, способу использования в </w:t>
            </w:r>
            <w:r w:rsidRPr="00917240">
              <w:rPr>
                <w:rFonts w:cs="Times New Roman"/>
                <w:szCs w:val="28"/>
                <w:lang w:eastAsia="uk-UA"/>
              </w:rPr>
              <w:t>предложении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63.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Использование союзов в простом и сложном предложении: сочинительные и подчинительные союзы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64.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bCs/>
                <w:szCs w:val="28"/>
                <w:lang w:eastAsia="uk-UA"/>
              </w:rPr>
              <w:t>Частицы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служебные части речи. Разряды частиц по значению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65.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Послелоги как служебные части речи. Разряды послелогов по значению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66.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76" w:lineRule="auto"/>
              <w:rPr>
                <w:szCs w:val="28"/>
                <w:lang w:eastAsia="ru-RU"/>
              </w:rPr>
            </w:pPr>
            <w:r>
              <w:rPr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67.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Pr="00917240" w:rsidRDefault="00424395" w:rsidP="009F187F">
            <w:pPr>
              <w:shd w:val="clear" w:color="auto" w:fill="FFFFFF"/>
              <w:spacing w:after="0" w:line="276" w:lineRule="auto"/>
              <w:rPr>
                <w:rFonts w:cs="Times New Roman"/>
                <w:szCs w:val="28"/>
                <w:lang w:eastAsia="uk-UA"/>
              </w:rPr>
            </w:pPr>
            <w:r w:rsidRPr="00917240">
              <w:rPr>
                <w:rFonts w:cs="Times New Roman"/>
                <w:bCs/>
                <w:szCs w:val="28"/>
                <w:lang w:eastAsia="uk-UA"/>
              </w:rPr>
              <w:t>Междометие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особая часть речи.</w:t>
            </w:r>
            <w:r w:rsidRPr="00917240">
              <w:rPr>
                <w:rFonts w:cs="Times New Roman"/>
                <w:iCs/>
                <w:szCs w:val="28"/>
                <w:lang w:eastAsia="uk-UA"/>
              </w:rPr>
              <w:t xml:space="preserve"> Группы междометий по значению.</w:t>
            </w:r>
          </w:p>
          <w:p w:rsidR="00424395" w:rsidRPr="00962565" w:rsidRDefault="00424395" w:rsidP="009F187F">
            <w:pPr>
              <w:shd w:val="clear" w:color="auto" w:fill="FFFFFF"/>
              <w:spacing w:after="0" w:line="276" w:lineRule="auto"/>
              <w:rPr>
                <w:rFonts w:cs="Times New Roman"/>
                <w:szCs w:val="28"/>
                <w:lang w:eastAsia="uk-UA"/>
              </w:rPr>
            </w:pPr>
            <w:r>
              <w:rPr>
                <w:rFonts w:cs="Times New Roman"/>
                <w:szCs w:val="28"/>
                <w:lang w:eastAsia="uk-UA"/>
              </w:rPr>
              <w:t>Звукоподражательные слова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before="100" w:beforeAutospacing="1" w:after="100" w:afterAutospacing="1" w:line="276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424395" w:rsidTr="009F187F">
        <w:trPr>
          <w:trHeight w:val="55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68.</w:t>
            </w:r>
          </w:p>
        </w:tc>
        <w:tc>
          <w:tcPr>
            <w:tcW w:w="9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Итоговый урок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395" w:rsidRDefault="00424395" w:rsidP="009F187F">
            <w:pPr>
              <w:spacing w:line="276" w:lineRule="auto"/>
              <w:rPr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395" w:rsidRDefault="00424395" w:rsidP="009F187F">
            <w:pPr>
              <w:spacing w:after="0" w:line="276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A97EA7" w:rsidRPr="00917240" w:rsidRDefault="00A97EA7" w:rsidP="00424395">
      <w:pPr>
        <w:spacing w:after="0"/>
        <w:ind w:firstLine="426"/>
        <w:jc w:val="center"/>
        <w:rPr>
          <w:rFonts w:cs="Times New Roman"/>
          <w:szCs w:val="28"/>
        </w:rPr>
      </w:pPr>
    </w:p>
    <w:sectPr w:rsidR="00A97EA7" w:rsidRPr="00917240" w:rsidSect="0042439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72"/>
    <w:rsid w:val="000229B5"/>
    <w:rsid w:val="00054A8D"/>
    <w:rsid w:val="0006597E"/>
    <w:rsid w:val="00077273"/>
    <w:rsid w:val="000822C6"/>
    <w:rsid w:val="000E74FE"/>
    <w:rsid w:val="001670E8"/>
    <w:rsid w:val="001F17BA"/>
    <w:rsid w:val="001F6474"/>
    <w:rsid w:val="00216E60"/>
    <w:rsid w:val="002414D0"/>
    <w:rsid w:val="0027165B"/>
    <w:rsid w:val="0027681B"/>
    <w:rsid w:val="00280485"/>
    <w:rsid w:val="002937D3"/>
    <w:rsid w:val="00364B28"/>
    <w:rsid w:val="003B5694"/>
    <w:rsid w:val="003F7401"/>
    <w:rsid w:val="00421859"/>
    <w:rsid w:val="00424395"/>
    <w:rsid w:val="004A0272"/>
    <w:rsid w:val="004A4C76"/>
    <w:rsid w:val="00582094"/>
    <w:rsid w:val="005D0412"/>
    <w:rsid w:val="006233B3"/>
    <w:rsid w:val="006C02D2"/>
    <w:rsid w:val="00766C20"/>
    <w:rsid w:val="00786DDA"/>
    <w:rsid w:val="007E09F3"/>
    <w:rsid w:val="00845B9F"/>
    <w:rsid w:val="008845A0"/>
    <w:rsid w:val="00890F77"/>
    <w:rsid w:val="008B2078"/>
    <w:rsid w:val="008D7E88"/>
    <w:rsid w:val="008F3D3A"/>
    <w:rsid w:val="009026C9"/>
    <w:rsid w:val="00913083"/>
    <w:rsid w:val="00917240"/>
    <w:rsid w:val="00962565"/>
    <w:rsid w:val="009E6E86"/>
    <w:rsid w:val="00A62729"/>
    <w:rsid w:val="00A97EA7"/>
    <w:rsid w:val="00AF06BD"/>
    <w:rsid w:val="00B07771"/>
    <w:rsid w:val="00B3744D"/>
    <w:rsid w:val="00B42185"/>
    <w:rsid w:val="00B46A1A"/>
    <w:rsid w:val="00BB6383"/>
    <w:rsid w:val="00BC6066"/>
    <w:rsid w:val="00BD0610"/>
    <w:rsid w:val="00C15910"/>
    <w:rsid w:val="00C17C27"/>
    <w:rsid w:val="00C242A9"/>
    <w:rsid w:val="00C260BD"/>
    <w:rsid w:val="00C367EF"/>
    <w:rsid w:val="00C50C09"/>
    <w:rsid w:val="00C77011"/>
    <w:rsid w:val="00CC4D55"/>
    <w:rsid w:val="00D045AC"/>
    <w:rsid w:val="00DE385A"/>
    <w:rsid w:val="00DE553C"/>
    <w:rsid w:val="00DE6444"/>
    <w:rsid w:val="00E37043"/>
    <w:rsid w:val="00EA338B"/>
    <w:rsid w:val="00EF222F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6A17-DDF1-4503-9871-7CA61F88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8B"/>
    <w:pPr>
      <w:spacing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97EA7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108</cp:revision>
  <dcterms:created xsi:type="dcterms:W3CDTF">2023-08-30T16:02:00Z</dcterms:created>
  <dcterms:modified xsi:type="dcterms:W3CDTF">2023-10-07T21:07:00Z</dcterms:modified>
</cp:coreProperties>
</file>